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84" w:rsidRPr="003E7351" w:rsidRDefault="00907FC6" w:rsidP="00907FC6">
      <w:pPr>
        <w:spacing w:line="24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3E7351">
        <w:rPr>
          <w:rFonts w:ascii="Arial" w:hAnsi="Arial" w:cs="Arial"/>
          <w:b/>
          <w:sz w:val="32"/>
          <w:szCs w:val="32"/>
          <w:u w:val="single"/>
        </w:rPr>
        <w:t>Matrices Final Review</w:t>
      </w:r>
    </w:p>
    <w:p w:rsidR="00907FC6" w:rsidRPr="00907FC6" w:rsidRDefault="00907FC6" w:rsidP="00907FC6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07FC6" w:rsidRPr="003E7351" w:rsidRDefault="00907FC6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Give the dimensions for the following matrices:</w:t>
      </w:r>
    </w:p>
    <w:p w:rsidR="00907FC6" w:rsidRPr="003E7351" w:rsidRDefault="00422FFA" w:rsidP="00907FC6">
      <w:pPr>
        <w:pStyle w:val="ListParagraph"/>
        <w:numPr>
          <w:ilvl w:val="0"/>
          <w:numId w:val="1"/>
        </w:numPr>
        <w:rPr>
          <w:rFonts w:ascii="AEC Math Regular2" w:hAnsi="AEC Math Regular2" w:cs="Arial"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 w:rsidR="00907FC6" w:rsidRPr="003E7351">
        <w:rPr>
          <w:rFonts w:ascii="AEC Math Regular2" w:hAnsi="AEC Math Regular2" w:cs="Arial"/>
          <w:sz w:val="24"/>
          <w:szCs w:val="24"/>
        </w:rPr>
        <w:tab/>
      </w:r>
      <w:r w:rsidR="009706F8">
        <w:rPr>
          <w:rFonts w:ascii="AEC Math Regular2" w:hAnsi="AEC Math Regular2" w:cs="Arial"/>
          <w:sz w:val="24"/>
          <w:szCs w:val="24"/>
        </w:rPr>
        <w:t xml:space="preserve">     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2.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0.31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0.2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0.75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0.74</m:t>
                  </m:r>
                </m:e>
              </m:mr>
              <m:mr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0.75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0.41</m:t>
                  </m:r>
                </m:e>
              </m:mr>
            </m:m>
          </m:e>
        </m:d>
      </m:oMath>
      <w:r w:rsidR="00907FC6" w:rsidRPr="003E7351">
        <w:rPr>
          <w:rFonts w:ascii="AEC Math Regular2" w:hAnsi="AEC Math Regular2" w:cs="Arial"/>
          <w:sz w:val="24"/>
          <w:szCs w:val="24"/>
        </w:rPr>
        <w:tab/>
      </w:r>
      <w:r w:rsidR="009706F8">
        <w:rPr>
          <w:rFonts w:ascii="AEC Math Regular2" w:hAnsi="AEC Math Regular2" w:cs="Arial"/>
          <w:sz w:val="24"/>
          <w:szCs w:val="24"/>
        </w:rPr>
        <w:t xml:space="preserve">  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3.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9</m:t>
                  </m:r>
                </m:e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14</m:t>
                  </m:r>
                </m:e>
              </m:mr>
            </m:m>
          </m:e>
        </m:d>
      </m:oMath>
      <w:r w:rsidR="00907FC6" w:rsidRPr="003E7351">
        <w:rPr>
          <w:rFonts w:ascii="AEC Math Regular2" w:hAnsi="AEC Math Regular2" w:cs="Arial"/>
          <w:sz w:val="24"/>
          <w:szCs w:val="24"/>
        </w:rPr>
        <w:tab/>
      </w:r>
      <w:r w:rsidR="009706F8">
        <w:rPr>
          <w:rFonts w:ascii="AEC Math Regular2" w:hAnsi="AEC Math Regular2" w:cs="Arial"/>
          <w:sz w:val="24"/>
          <w:szCs w:val="24"/>
        </w:rPr>
        <w:t xml:space="preserve">  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4.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.12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1.57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83.4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5.6</m:t>
                  </m:r>
                </m:e>
              </m:m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5.9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.204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7.8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15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21</m:t>
                  </m:r>
                </m:e>
              </m:mr>
            </m:m>
          </m:e>
        </m:d>
      </m:oMath>
    </w:p>
    <w:p w:rsidR="00907FC6" w:rsidRPr="003E7351" w:rsidRDefault="00907FC6" w:rsidP="00907FC6">
      <w:pPr>
        <w:rPr>
          <w:rFonts w:ascii="AEC Math Regular2" w:hAnsi="AEC Math Regular2" w:cs="Arial"/>
          <w:sz w:val="24"/>
          <w:szCs w:val="24"/>
        </w:rPr>
      </w:pPr>
    </w:p>
    <w:p w:rsidR="00907FC6" w:rsidRPr="003E7351" w:rsidRDefault="00907FC6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Use the following matrices to solve the problems below:</w:t>
      </w:r>
    </w:p>
    <w:p w:rsidR="00907FC6" w:rsidRPr="003E7351" w:rsidRDefault="00B26E48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F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5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12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10</m:t>
                  </m:r>
                </m:e>
              </m:mr>
            </m:m>
          </m:e>
        </m:d>
      </m:oMath>
      <w:r w:rsidR="00907FC6"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>G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15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14</m:t>
                  </m:r>
                </m:e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6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8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8</m:t>
                  </m:r>
                </m:e>
              </m:mr>
            </m:m>
          </m:e>
        </m:d>
      </m:oMath>
      <w:r w:rsidR="00907FC6"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>H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7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9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8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11</m:t>
                  </m:r>
                </m:e>
              </m:mr>
            </m:m>
          </m:e>
        </m:d>
      </m:oMath>
      <w:r w:rsidR="00907FC6"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>J</w:t>
      </w:r>
      <w:r w:rsidR="00907FC6" w:rsidRPr="003E7351">
        <w:rPr>
          <w:rFonts w:ascii="AEC Math Regular2" w:hAnsi="AEC Math Regular2" w:cs="Arial"/>
          <w:sz w:val="2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AEC Math Regular2" w:cs="Arial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AEC Math Regular2" w:cs="Arial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AEC Math Regular2" w:hAnsi="AEC Math Regular2" w:cs="Arial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10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9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8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AEC Math Regular2" w:cs="Arial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AEC Math Regular2" w:cs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AEC Math Regular2" w:eastAsia="Cambria Math" w:hAnsi="AEC Math Regular2" w:cs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AEC Math Regular2" w:cs="Cambria Math"/>
                      <w:sz w:val="24"/>
                      <w:szCs w:val="24"/>
                    </w:rPr>
                    <m:t>4</m:t>
                  </m:r>
                </m:e>
              </m:mr>
            </m:m>
          </m:e>
        </m:d>
      </m:oMath>
    </w:p>
    <w:p w:rsidR="00907FC6" w:rsidRPr="003E7351" w:rsidRDefault="00907FC6" w:rsidP="00907FC6">
      <w:pPr>
        <w:rPr>
          <w:rFonts w:ascii="AEC Math Regular2" w:hAnsi="AEC Math Regular2" w:cs="Arial"/>
          <w:sz w:val="24"/>
          <w:szCs w:val="24"/>
        </w:rPr>
      </w:pPr>
    </w:p>
    <w:p w:rsidR="00907FC6" w:rsidRPr="003E7351" w:rsidRDefault="007C5084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5. F+H</w:t>
      </w:r>
      <w:r w:rsidR="00B26E48" w:rsidRPr="003E7351">
        <w:rPr>
          <w:rFonts w:ascii="AEC Math Regular2" w:hAnsi="AEC Math Regular2" w:cs="Arial"/>
          <w:sz w:val="24"/>
          <w:szCs w:val="24"/>
        </w:rPr>
        <w:tab/>
      </w:r>
      <w:r w:rsidR="00B26E48" w:rsidRPr="003E7351">
        <w:rPr>
          <w:rFonts w:ascii="AEC Math Regular2" w:hAnsi="AEC Math Regular2" w:cs="Arial"/>
          <w:sz w:val="24"/>
          <w:szCs w:val="24"/>
        </w:rPr>
        <w:tab/>
      </w:r>
      <w:r w:rsidR="00B26E48" w:rsidRPr="003E7351">
        <w:rPr>
          <w:rFonts w:ascii="AEC Math Regular2" w:hAnsi="AEC Math Regular2" w:cs="Arial"/>
          <w:sz w:val="24"/>
          <w:szCs w:val="24"/>
        </w:rPr>
        <w:tab/>
      </w:r>
      <w:r w:rsidR="004C1EC2" w:rsidRPr="003E7351">
        <w:rPr>
          <w:rFonts w:ascii="AEC Math Regular2" w:hAnsi="AEC Math Regular2" w:cs="Arial"/>
          <w:sz w:val="24"/>
          <w:szCs w:val="24"/>
        </w:rPr>
        <w:t xml:space="preserve">           </w:t>
      </w:r>
      <w:r w:rsidR="00B26E48" w:rsidRPr="003E7351">
        <w:rPr>
          <w:rFonts w:ascii="AEC Math Regular2" w:hAnsi="AEC Math Regular2" w:cs="Arial"/>
          <w:sz w:val="24"/>
          <w:szCs w:val="24"/>
        </w:rPr>
        <w:tab/>
        <w:t xml:space="preserve">6. </w:t>
      </w:r>
      <w:r w:rsidRPr="003E7351">
        <w:rPr>
          <w:rFonts w:ascii="AEC Math Regular2" w:hAnsi="AEC Math Regular2" w:cs="Arial"/>
          <w:sz w:val="24"/>
          <w:szCs w:val="24"/>
        </w:rPr>
        <w:t>H-J</w:t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="003E7351" w:rsidRPr="003E7351">
        <w:rPr>
          <w:rFonts w:ascii="AEC Math Regular2" w:hAnsi="AEC Math Regular2" w:cs="Arial"/>
          <w:sz w:val="24"/>
          <w:szCs w:val="24"/>
        </w:rPr>
        <w:tab/>
      </w:r>
      <w:r w:rsidR="004C1EC2"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  <w:t>7. F+G</w:t>
      </w:r>
    </w:p>
    <w:p w:rsidR="007C5084" w:rsidRPr="003E7351" w:rsidRDefault="007C5084" w:rsidP="00907FC6">
      <w:pPr>
        <w:rPr>
          <w:rFonts w:ascii="AEC Math Regular2" w:hAnsi="AEC Math Regular2" w:cs="Arial"/>
          <w:sz w:val="24"/>
          <w:szCs w:val="24"/>
        </w:rPr>
      </w:pPr>
    </w:p>
    <w:p w:rsidR="004C1EC2" w:rsidRPr="003E7351" w:rsidRDefault="007C5084" w:rsidP="003E7351">
      <w:pPr>
        <w:ind w:left="1440" w:firstLine="720"/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8. 2G</w:t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="003E7351" w:rsidRPr="003E7351">
        <w:rPr>
          <w:rFonts w:ascii="AEC Math Regular2" w:hAnsi="AEC Math Regular2" w:cs="Arial"/>
          <w:sz w:val="24"/>
          <w:szCs w:val="24"/>
        </w:rPr>
        <w:tab/>
      </w:r>
      <w:r w:rsidR="003E7351" w:rsidRPr="003E7351">
        <w:rPr>
          <w:rFonts w:ascii="AEC Math Regular2" w:hAnsi="AEC Math Regular2" w:cs="Arial"/>
          <w:sz w:val="24"/>
          <w:szCs w:val="24"/>
        </w:rPr>
        <w:tab/>
        <w:t>9. -3H</w:t>
      </w:r>
    </w:p>
    <w:p w:rsidR="004C1EC2" w:rsidRPr="003E7351" w:rsidRDefault="004C1EC2" w:rsidP="004C1EC2">
      <w:pPr>
        <w:rPr>
          <w:rFonts w:ascii="AEC Math Regular2" w:hAnsi="AEC Math Regular2" w:cs="Arial"/>
          <w:sz w:val="24"/>
          <w:szCs w:val="24"/>
        </w:rPr>
      </w:pPr>
    </w:p>
    <w:p w:rsidR="003E7351" w:rsidRPr="003E7351" w:rsidRDefault="004C1EC2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10. 3H + J</w:t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="003E7351"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>11. 4J-2F</w:t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</w:r>
      <w:r w:rsidR="003E7351" w:rsidRPr="003E7351">
        <w:rPr>
          <w:rFonts w:ascii="AEC Math Regular2" w:hAnsi="AEC Math Regular2" w:cs="Arial"/>
          <w:sz w:val="24"/>
          <w:szCs w:val="24"/>
        </w:rPr>
        <w:tab/>
      </w:r>
      <w:r w:rsidRPr="003E7351">
        <w:rPr>
          <w:rFonts w:ascii="AEC Math Regular2" w:hAnsi="AEC Math Regular2" w:cs="Arial"/>
          <w:sz w:val="24"/>
          <w:szCs w:val="24"/>
        </w:rPr>
        <w:tab/>
        <w:t>12. -2H-3F</w:t>
      </w:r>
    </w:p>
    <w:p w:rsidR="004C1EC2" w:rsidRPr="003E7351" w:rsidRDefault="004C1EC2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13. Complete the following table.</w:t>
      </w:r>
    </w:p>
    <w:tbl>
      <w:tblPr>
        <w:tblStyle w:val="TableGrid"/>
        <w:tblW w:w="11259" w:type="dxa"/>
        <w:tblLook w:val="04A0"/>
      </w:tblPr>
      <w:tblGrid>
        <w:gridCol w:w="3753"/>
        <w:gridCol w:w="3753"/>
        <w:gridCol w:w="3753"/>
      </w:tblGrid>
      <w:tr w:rsidR="004C1EC2" w:rsidRPr="003E7351" w:rsidTr="003E7351">
        <w:trPr>
          <w:trHeight w:val="542"/>
        </w:trPr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Fraction</w:t>
            </w: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Decimal</w:t>
            </w: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Percent</w:t>
            </w:r>
          </w:p>
        </w:tc>
      </w:tr>
      <w:tr w:rsidR="004C1EC2" w:rsidRPr="003E7351" w:rsidTr="003E7351">
        <w:trPr>
          <w:trHeight w:val="389"/>
        </w:trPr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3/5</w:t>
            </w: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</w:tr>
      <w:tr w:rsidR="004C1EC2" w:rsidRPr="003E7351" w:rsidTr="003E7351">
        <w:trPr>
          <w:trHeight w:val="482"/>
        </w:trPr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.875</w:t>
            </w: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</w:tr>
      <w:tr w:rsidR="004C1EC2" w:rsidRPr="003E7351" w:rsidTr="003E7351">
        <w:trPr>
          <w:trHeight w:val="542"/>
        </w:trPr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75%</w:t>
            </w:r>
          </w:p>
        </w:tc>
      </w:tr>
      <w:tr w:rsidR="004C1EC2" w:rsidRPr="003E7351" w:rsidTr="003E7351">
        <w:trPr>
          <w:trHeight w:val="542"/>
        </w:trPr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2/3</w:t>
            </w: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66.6%</w:t>
            </w:r>
          </w:p>
        </w:tc>
      </w:tr>
      <w:tr w:rsidR="004C1EC2" w:rsidRPr="003E7351" w:rsidTr="003E7351">
        <w:trPr>
          <w:trHeight w:val="558"/>
        </w:trPr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  <w:r w:rsidRPr="003E7351">
              <w:rPr>
                <w:rFonts w:ascii="AEC Math Regular2" w:hAnsi="AEC Math Regular2" w:cs="Arial"/>
                <w:sz w:val="24"/>
                <w:szCs w:val="24"/>
              </w:rPr>
              <w:t>.8</w:t>
            </w:r>
          </w:p>
        </w:tc>
        <w:tc>
          <w:tcPr>
            <w:tcW w:w="3753" w:type="dxa"/>
          </w:tcPr>
          <w:p w:rsidR="004C1EC2" w:rsidRPr="003E7351" w:rsidRDefault="004C1EC2" w:rsidP="004C1EC2">
            <w:pPr>
              <w:jc w:val="center"/>
              <w:rPr>
                <w:rFonts w:ascii="AEC Math Regular2" w:hAnsi="AEC Math Regular2" w:cs="Arial"/>
                <w:sz w:val="24"/>
                <w:szCs w:val="24"/>
              </w:rPr>
            </w:pPr>
          </w:p>
        </w:tc>
      </w:tr>
    </w:tbl>
    <w:p w:rsidR="004C1EC2" w:rsidRPr="003E7351" w:rsidRDefault="004C1EC2" w:rsidP="00907FC6">
      <w:pPr>
        <w:rPr>
          <w:rFonts w:ascii="AEC Math Regular2" w:hAnsi="AEC Math Regular2" w:cs="Arial"/>
          <w:sz w:val="24"/>
          <w:szCs w:val="24"/>
        </w:rPr>
      </w:pPr>
    </w:p>
    <w:p w:rsidR="004C1EC2" w:rsidRPr="003E7351" w:rsidRDefault="004C1EC2" w:rsidP="00907FC6">
      <w:p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14</w:t>
      </w:r>
      <w:r w:rsidR="007B2585" w:rsidRPr="003E7351">
        <w:rPr>
          <w:rFonts w:ascii="AEC Math Regular2" w:hAnsi="AEC Math Regular2" w:cs="Arial"/>
          <w:sz w:val="24"/>
          <w:szCs w:val="24"/>
        </w:rPr>
        <w:t>. Kevin, Mark, Karen, and Lisa each count the number of CDs, DVDs, and iPods that they have.  Kevin has 23 CDs, 18 DVDs, and 1 iPod.  Mark has 16 CDs and 32 DVDs.  Karen has 29 CDs, 31 DVDs, and 1 iPod.  Lisa has 20 CDs, 15 DVDs, and 2 iPods.  Create a matrix that displays this information.</w:t>
      </w:r>
    </w:p>
    <w:p w:rsidR="003E7351" w:rsidRPr="003E7351" w:rsidRDefault="003E7351" w:rsidP="00907FC6">
      <w:pPr>
        <w:rPr>
          <w:rFonts w:ascii="AEC Math Regular2" w:hAnsi="AEC Math Regular2" w:cs="Arial"/>
          <w:sz w:val="24"/>
          <w:szCs w:val="24"/>
        </w:rPr>
      </w:pPr>
    </w:p>
    <w:p w:rsidR="003E7351" w:rsidRPr="003E7351" w:rsidRDefault="003E7351" w:rsidP="00907FC6">
      <w:pPr>
        <w:rPr>
          <w:rFonts w:ascii="AEC Math Regular2" w:hAnsi="AEC Math Regular2" w:cs="Arial"/>
          <w:sz w:val="24"/>
          <w:szCs w:val="24"/>
        </w:rPr>
      </w:pPr>
    </w:p>
    <w:p w:rsidR="004C1EC2" w:rsidRPr="003E7351" w:rsidRDefault="004C1EC2" w:rsidP="004C1EC2">
      <w:pPr>
        <w:rPr>
          <w:rFonts w:ascii="AEC Math Regular2" w:hAnsi="AEC Math Regular2" w:cs="Arial"/>
        </w:rPr>
      </w:pPr>
      <w:r w:rsidRPr="003E7351">
        <w:rPr>
          <w:rFonts w:ascii="AEC Math Regular2" w:hAnsi="AEC Math Regular2" w:cs="Arial"/>
          <w:sz w:val="24"/>
          <w:szCs w:val="24"/>
        </w:rPr>
        <w:lastRenderedPageBreak/>
        <w:t>15. The matrix below shows the average SAT scores of eleventh and twelfth grade students over a three-year period at a high school.</w:t>
      </w:r>
      <w:r w:rsidRPr="003E7351">
        <w:rPr>
          <w:rFonts w:ascii="AEC Math Regular2" w:hAnsi="AEC Math Regular2" w:cs="Arial"/>
        </w:rPr>
        <w:t xml:space="preserve"> </w:t>
      </w:r>
    </w:p>
    <w:p w:rsidR="004C1EC2" w:rsidRPr="003E7351" w:rsidRDefault="004C1EC2" w:rsidP="004C1EC2">
      <w:pPr>
        <w:jc w:val="center"/>
        <w:rPr>
          <w:rFonts w:ascii="AEC Math Regular2" w:hAnsi="AEC Math Regular2" w:cs="Arial"/>
        </w:rPr>
      </w:pPr>
      <w:r w:rsidRPr="003E7351">
        <w:rPr>
          <w:rFonts w:ascii="AEC Math Regular2" w:hAnsi="AEC Math Regular2" w:cs="Arial"/>
          <w:noProof/>
        </w:rPr>
        <w:drawing>
          <wp:inline distT="0" distB="0" distL="0" distR="0">
            <wp:extent cx="3287389" cy="1238250"/>
            <wp:effectExtent l="19050" t="0" r="826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89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EC2" w:rsidRPr="003E7351" w:rsidRDefault="004C1EC2" w:rsidP="004C1EC2">
      <w:pPr>
        <w:pStyle w:val="ListParagraph"/>
        <w:numPr>
          <w:ilvl w:val="0"/>
          <w:numId w:val="2"/>
        </w:num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What was the average SAT score for 11</w:t>
      </w:r>
      <w:r w:rsidRPr="003E7351">
        <w:rPr>
          <w:rFonts w:ascii="AEC Math Regular2" w:hAnsi="AEC Math Regular2" w:cs="Arial"/>
          <w:sz w:val="24"/>
          <w:szCs w:val="24"/>
          <w:vertAlign w:val="superscript"/>
        </w:rPr>
        <w:t>th</w:t>
      </w:r>
      <w:r w:rsidRPr="003E7351">
        <w:rPr>
          <w:rFonts w:ascii="AEC Math Regular2" w:hAnsi="AEC Math Regular2" w:cs="Arial"/>
          <w:sz w:val="24"/>
          <w:szCs w:val="24"/>
        </w:rPr>
        <w:t xml:space="preserve"> graders in 1999?</w:t>
      </w:r>
    </w:p>
    <w:p w:rsidR="004C1EC2" w:rsidRPr="003E7351" w:rsidRDefault="004C1EC2" w:rsidP="004C1EC2">
      <w:pPr>
        <w:pStyle w:val="ListParagraph"/>
        <w:numPr>
          <w:ilvl w:val="0"/>
          <w:numId w:val="2"/>
        </w:numPr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What was the change of average SAT scores of twelfth-graders from 1998-2000?</w:t>
      </w:r>
    </w:p>
    <w:p w:rsidR="003E7351" w:rsidRPr="003E7351" w:rsidRDefault="003E7351" w:rsidP="003E7351">
      <w:pPr>
        <w:rPr>
          <w:rFonts w:ascii="AEC Math Regular2" w:hAnsi="AEC Math Regular2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 xml:space="preserve">16. </w:t>
      </w:r>
      <w:r w:rsidRPr="003E7351">
        <w:rPr>
          <w:rFonts w:ascii="AEC Math Regular2" w:hAnsi="AEC Math Regular2"/>
          <w:sz w:val="24"/>
          <w:szCs w:val="24"/>
        </w:rPr>
        <w:t>Students investigate the prices of a large pizza, a large drink and an extra topping at several different restaurants. The information was placed in the matrix below.</w:t>
      </w:r>
    </w:p>
    <w:p w:rsidR="003E7351" w:rsidRPr="003E7351" w:rsidRDefault="003E7351" w:rsidP="003E7351">
      <w:pPr>
        <w:jc w:val="center"/>
        <w:rPr>
          <w:rFonts w:ascii="AEC Math Regular2" w:hAnsi="AEC Math Regular2"/>
          <w:sz w:val="24"/>
          <w:szCs w:val="24"/>
        </w:rPr>
      </w:pPr>
      <w:r w:rsidRPr="003E7351">
        <w:rPr>
          <w:rFonts w:ascii="AEC Math Regular2" w:hAnsi="AEC Math Regular2"/>
          <w:noProof/>
          <w:sz w:val="24"/>
          <w:szCs w:val="24"/>
        </w:rPr>
        <w:drawing>
          <wp:inline distT="0" distB="0" distL="0" distR="0">
            <wp:extent cx="2981325" cy="864584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864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351" w:rsidRPr="003E7351" w:rsidRDefault="003E7351" w:rsidP="003E7351">
      <w:pPr>
        <w:pStyle w:val="ListParagraph"/>
        <w:rPr>
          <w:rFonts w:ascii="AEC Math Regular2" w:hAnsi="AEC Math Regular2" w:cs="Arial"/>
          <w:sz w:val="24"/>
          <w:szCs w:val="24"/>
        </w:rPr>
      </w:pPr>
      <w:r w:rsidRPr="003E7351">
        <w:rPr>
          <w:rFonts w:ascii="AEC Math Regular2" w:hAnsi="AEC Math Regular2" w:cs="Arial"/>
          <w:sz w:val="24"/>
          <w:szCs w:val="24"/>
        </w:rPr>
        <w:t>Which store has the best deal for a large pizza with 2 toppings and a large drink?</w:t>
      </w:r>
    </w:p>
    <w:p w:rsidR="003E7351" w:rsidRPr="003E7351" w:rsidRDefault="003E7351" w:rsidP="003E7351">
      <w:pPr>
        <w:spacing w:after="0" w:line="240" w:lineRule="auto"/>
        <w:rPr>
          <w:rFonts w:ascii="AEC Math Regular2" w:hAnsi="AEC Math Regular2"/>
          <w:sz w:val="24"/>
          <w:szCs w:val="24"/>
        </w:rPr>
      </w:pPr>
      <w:r>
        <w:rPr>
          <w:rFonts w:ascii="AEC Math Regular2" w:hAnsi="AEC Math Regular2"/>
          <w:sz w:val="24"/>
          <w:szCs w:val="24"/>
        </w:rPr>
        <w:t xml:space="preserve">17. </w:t>
      </w:r>
      <w:r w:rsidRPr="003E7351">
        <w:rPr>
          <w:rFonts w:ascii="AEC Math Regular2" w:hAnsi="AEC Math Regular2"/>
          <w:sz w:val="24"/>
          <w:szCs w:val="24"/>
        </w:rPr>
        <w:t>A new Internet company, Hallogram, recorded the number of hours clients used their two services for the months of September and October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4"/>
        <w:gridCol w:w="3654"/>
        <w:gridCol w:w="3654"/>
      </w:tblGrid>
      <w:tr w:rsidR="003E7351" w:rsidRPr="003E7351" w:rsidTr="003E7351">
        <w:trPr>
          <w:trHeight w:val="392"/>
        </w:trPr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September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WorldExplore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InfoSearch</w:t>
            </w:r>
          </w:p>
        </w:tc>
      </w:tr>
      <w:tr w:rsidR="003E7351" w:rsidRPr="003E7351" w:rsidTr="003E7351">
        <w:trPr>
          <w:trHeight w:val="380"/>
        </w:trPr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Client A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59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37</w:t>
            </w:r>
          </w:p>
        </w:tc>
      </w:tr>
      <w:tr w:rsidR="003E7351" w:rsidRPr="003E7351" w:rsidTr="003E7351">
        <w:trPr>
          <w:trHeight w:val="392"/>
        </w:trPr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Client B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101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88</w:t>
            </w:r>
          </w:p>
        </w:tc>
      </w:tr>
      <w:tr w:rsidR="003E7351" w:rsidRPr="003E7351" w:rsidTr="003E7351">
        <w:trPr>
          <w:trHeight w:val="392"/>
        </w:trPr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Client C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29</w:t>
            </w:r>
          </w:p>
        </w:tc>
        <w:tc>
          <w:tcPr>
            <w:tcW w:w="365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18</w:t>
            </w:r>
          </w:p>
        </w:tc>
      </w:tr>
    </w:tbl>
    <w:p w:rsidR="003E7351" w:rsidRPr="003E7351" w:rsidRDefault="003E7351" w:rsidP="003E7351">
      <w:pPr>
        <w:rPr>
          <w:rFonts w:ascii="AEC Math Regular2" w:hAnsi="AEC Math Regular2"/>
        </w:rPr>
      </w:pPr>
    </w:p>
    <w:tbl>
      <w:tblPr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4"/>
        <w:gridCol w:w="3684"/>
        <w:gridCol w:w="3684"/>
      </w:tblGrid>
      <w:tr w:rsidR="003E7351" w:rsidRPr="003E7351" w:rsidTr="003E7351">
        <w:trPr>
          <w:trHeight w:val="418"/>
        </w:trPr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October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WorldExplore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InfoSearch</w:t>
            </w:r>
          </w:p>
        </w:tc>
      </w:tr>
      <w:tr w:rsidR="003E7351" w:rsidRPr="003E7351" w:rsidTr="003E7351">
        <w:trPr>
          <w:trHeight w:val="405"/>
        </w:trPr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Client A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62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45</w:t>
            </w:r>
          </w:p>
        </w:tc>
      </w:tr>
      <w:tr w:rsidR="003E7351" w:rsidRPr="003E7351" w:rsidTr="003E7351">
        <w:trPr>
          <w:trHeight w:val="418"/>
        </w:trPr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Client B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127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75</w:t>
            </w:r>
          </w:p>
        </w:tc>
      </w:tr>
      <w:tr w:rsidR="003E7351" w:rsidRPr="003E7351" w:rsidTr="003E7351">
        <w:trPr>
          <w:trHeight w:val="418"/>
        </w:trPr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Client C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18</w:t>
            </w:r>
          </w:p>
        </w:tc>
        <w:tc>
          <w:tcPr>
            <w:tcW w:w="3684" w:type="dxa"/>
          </w:tcPr>
          <w:p w:rsidR="003E7351" w:rsidRPr="003E7351" w:rsidRDefault="003E7351" w:rsidP="003E7351">
            <w:pPr>
              <w:jc w:val="center"/>
              <w:rPr>
                <w:rFonts w:ascii="AEC Math Regular2" w:hAnsi="AEC Math Regular2"/>
                <w:sz w:val="24"/>
                <w:szCs w:val="24"/>
              </w:rPr>
            </w:pPr>
            <w:r w:rsidRPr="003E7351">
              <w:rPr>
                <w:rFonts w:ascii="AEC Math Regular2" w:hAnsi="AEC Math Regular2"/>
                <w:sz w:val="24"/>
                <w:szCs w:val="24"/>
              </w:rPr>
              <w:t>7</w:t>
            </w:r>
          </w:p>
        </w:tc>
      </w:tr>
    </w:tbl>
    <w:p w:rsidR="003E7351" w:rsidRPr="003E7351" w:rsidRDefault="003E7351" w:rsidP="003E7351">
      <w:pPr>
        <w:rPr>
          <w:rFonts w:ascii="AEC Math Regular2" w:hAnsi="AEC Math Regular2"/>
        </w:rPr>
      </w:pPr>
    </w:p>
    <w:p w:rsidR="003E7351" w:rsidRPr="003E7351" w:rsidRDefault="003E7351" w:rsidP="003E7351">
      <w:pPr>
        <w:numPr>
          <w:ilvl w:val="0"/>
          <w:numId w:val="5"/>
        </w:numPr>
        <w:spacing w:after="0" w:line="240" w:lineRule="auto"/>
        <w:rPr>
          <w:rFonts w:ascii="AEC Math Regular2" w:hAnsi="AEC Math Regular2"/>
          <w:sz w:val="24"/>
          <w:szCs w:val="24"/>
        </w:rPr>
      </w:pPr>
      <w:r w:rsidRPr="003E7351">
        <w:rPr>
          <w:rFonts w:ascii="AEC Math Regular2" w:hAnsi="AEC Math Regular2"/>
          <w:sz w:val="24"/>
          <w:szCs w:val="24"/>
        </w:rPr>
        <w:t xml:space="preserve">Create a single matrix to represent the </w:t>
      </w:r>
      <w:r w:rsidRPr="003E7351">
        <w:rPr>
          <w:rFonts w:ascii="AEC Math Regular2" w:hAnsi="AEC Math Regular2"/>
          <w:b/>
          <w:sz w:val="24"/>
          <w:szCs w:val="24"/>
        </w:rPr>
        <w:t>total</w:t>
      </w:r>
      <w:r w:rsidRPr="003E7351">
        <w:rPr>
          <w:rFonts w:ascii="AEC Math Regular2" w:hAnsi="AEC Math Regular2"/>
          <w:sz w:val="24"/>
          <w:szCs w:val="24"/>
        </w:rPr>
        <w:t xml:space="preserve"> number of hours clients used Hallogram’s services during </w:t>
      </w:r>
      <w:r>
        <w:rPr>
          <w:rFonts w:ascii="AEC Math Regular2" w:hAnsi="AEC Math Regular2"/>
          <w:sz w:val="24"/>
          <w:szCs w:val="24"/>
        </w:rPr>
        <w:t>both</w:t>
      </w:r>
      <w:r w:rsidRPr="003E7351">
        <w:rPr>
          <w:rFonts w:ascii="AEC Math Regular2" w:hAnsi="AEC Math Regular2"/>
          <w:sz w:val="24"/>
          <w:szCs w:val="24"/>
        </w:rPr>
        <w:t>.</w:t>
      </w:r>
    </w:p>
    <w:p w:rsidR="003E7351" w:rsidRPr="003E7351" w:rsidRDefault="003E7351" w:rsidP="003E7351">
      <w:pPr>
        <w:rPr>
          <w:rFonts w:ascii="AEC Math Regular2" w:hAnsi="AEC Math Regular2"/>
          <w:sz w:val="24"/>
          <w:szCs w:val="24"/>
        </w:rPr>
      </w:pPr>
    </w:p>
    <w:p w:rsidR="007B2585" w:rsidRPr="003E7351" w:rsidRDefault="003E7351" w:rsidP="00907FC6">
      <w:pPr>
        <w:numPr>
          <w:ilvl w:val="0"/>
          <w:numId w:val="5"/>
        </w:numPr>
        <w:spacing w:after="0" w:line="240" w:lineRule="auto"/>
        <w:rPr>
          <w:rFonts w:ascii="AEC Math Regular2" w:hAnsi="AEC Math Regular2"/>
          <w:sz w:val="24"/>
          <w:szCs w:val="24"/>
        </w:rPr>
      </w:pPr>
      <w:r w:rsidRPr="003E7351">
        <w:rPr>
          <w:rFonts w:ascii="AEC Math Regular2" w:hAnsi="AEC Math Regular2"/>
          <w:sz w:val="24"/>
          <w:szCs w:val="24"/>
        </w:rPr>
        <w:t>What are the dimensions of the matrix you wrote in part A?</w:t>
      </w:r>
    </w:p>
    <w:sectPr w:rsidR="007B2585" w:rsidRPr="003E7351" w:rsidSect="003E735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EC Math Regular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78C2"/>
    <w:multiLevelType w:val="hybridMultilevel"/>
    <w:tmpl w:val="3DAA0F00"/>
    <w:lvl w:ilvl="0" w:tplc="8E5A74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7D570E"/>
    <w:multiLevelType w:val="hybridMultilevel"/>
    <w:tmpl w:val="F4948A32"/>
    <w:lvl w:ilvl="0" w:tplc="BA9C85F8">
      <w:start w:val="1"/>
      <w:numFmt w:val="lowerLetter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B53F4"/>
    <w:multiLevelType w:val="hybridMultilevel"/>
    <w:tmpl w:val="34EA70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801E81"/>
    <w:multiLevelType w:val="hybridMultilevel"/>
    <w:tmpl w:val="3E941F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8623C86"/>
    <w:multiLevelType w:val="hybridMultilevel"/>
    <w:tmpl w:val="9914019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8182A"/>
    <w:rsid w:val="003E7351"/>
    <w:rsid w:val="00422FFA"/>
    <w:rsid w:val="004C1EC2"/>
    <w:rsid w:val="006B600D"/>
    <w:rsid w:val="007B2585"/>
    <w:rsid w:val="007C5084"/>
    <w:rsid w:val="00907FC6"/>
    <w:rsid w:val="009706F8"/>
    <w:rsid w:val="009D0FE4"/>
    <w:rsid w:val="00B26E48"/>
    <w:rsid w:val="00D64916"/>
    <w:rsid w:val="00D72284"/>
    <w:rsid w:val="00D8182A"/>
    <w:rsid w:val="00EF517F"/>
    <w:rsid w:val="00FA3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228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F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F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C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7FC6"/>
    <w:pPr>
      <w:ind w:left="720"/>
      <w:contextualSpacing/>
    </w:pPr>
  </w:style>
  <w:style w:type="table" w:styleId="TableGrid">
    <w:name w:val="Table Grid"/>
    <w:basedOn w:val="TableNormal"/>
    <w:uiPriority w:val="59"/>
    <w:rsid w:val="004C1E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sfieldman</dc:creator>
  <cp:keywords/>
  <dc:description/>
  <cp:lastModifiedBy>dross</cp:lastModifiedBy>
  <cp:revision>2</cp:revision>
  <cp:lastPrinted>2010-09-01T14:40:00Z</cp:lastPrinted>
  <dcterms:created xsi:type="dcterms:W3CDTF">2010-09-01T14:41:00Z</dcterms:created>
  <dcterms:modified xsi:type="dcterms:W3CDTF">2010-09-01T14:41:00Z</dcterms:modified>
</cp:coreProperties>
</file>